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60" w:after="40"/>
        <w:jc w:val="left"/>
        <w:pBdr>
          <w:top w:val="nil"/>
          <w:left w:val="nil"/>
          <w:bottom w:val="nil"/>
          <w:right w:val="nil"/>
          <w:between w:val="nil"/>
          <w:bar w:val="nil"/>
        </w:pBdr>
      </w:pPr>
      <w:r>
        <w:rPr>
          <w:rFonts w:ascii="Aptos Display" w:hAnsi="Aptos Display"/>
          <w:b/>
          <w:i w:val="0"/>
          <w:color w:val="000000"/>
          <w:sz w:val="44"/>
        </w:rPr>
        <w:t>Harris Photography Complete Client Policy</w:t>
      </w:r>
    </w:p>
    <w:p>
      <w:pPr>
        <w:spacing w:after="260"/>
      </w:pPr>
      <w:r>
        <w:rPr>
          <w:rFonts w:ascii="Aptos" w:hAnsi="Aptos"/>
          <w:b/>
          <w:i w:val="0"/>
          <w:color w:val="333333"/>
          <w:sz w:val="22"/>
        </w:rPr>
        <w:t>Booking terms for portrait sessions events and weddings</w:t>
      </w:r>
    </w:p>
    <w:p>
      <w:pPr>
        <w:spacing w:after="140" w:line="269" w:lineRule="auto"/>
      </w:pPr>
      <w:r>
        <w:rPr>
          <w:rFonts w:ascii="Aptos" w:hAnsi="Aptos"/>
          <w:b w:val="0"/>
          <w:i w:val="0"/>
          <w:color w:val="222222"/>
          <w:sz w:val="21"/>
        </w:rPr>
        <w:t>Thank you for choosing Harris Photography. This policy explains how bookings, payments, sessions, image delivery, and image use are handled. By paying a retainer, signing a service agreement, or accepting photography services, the client confirms that they have reviewed and accepted these terms. A signed service agreement or invoice may include additional terms for a specific job; if a written term differs from this policy, the signed service agreement controls.</w:t>
      </w:r>
    </w:p>
    <w:p>
      <w:pPr>
        <w:spacing w:after="180"/>
      </w:pPr>
      <w:r>
        <w:rPr>
          <w:rFonts w:ascii="Aptos" w:hAnsi="Aptos"/>
          <w:b/>
          <w:i w:val="0"/>
          <w:color w:val="222222"/>
          <w:sz w:val="21"/>
        </w:rPr>
        <w:t>Please review this policy before booking and keep a copy for your records.</w:t>
      </w:r>
    </w:p>
    <w:tbl>
      <w:tblPr>
        <w:tblW w:type="auto" w:w="0"/>
        <w:jc w:val="center"/>
        <w:tblLayout w:type="fixed"/>
        <w:tblLook w:firstColumn="1" w:firstRow="1" w:lastColumn="0" w:lastRow="0" w:noHBand="0" w:noVBand="1" w:val="04A0"/>
      </w:tblPr>
      <w:tblGrid>
        <w:gridCol w:w="2952"/>
        <w:gridCol w:w="6768"/>
      </w:tblGrid>
      <w:tr>
        <w:trPr>
          <w:tblHeader w:val="true"/>
          <w:cantSplit/>
        </w:trPr>
        <w:tc>
          <w:tcPr>
            <w:tcW w:type="dxa" w:w="4997"/>
            <w:shd w:fill="333333"/>
            <w:tcBorders>
              <w:top w:val="single" w:sz="6" w:color="D9D9D9"/>
              <w:start w:val="single" w:sz="6" w:color="D9D9D9"/>
              <w:bottom w:val="single" w:sz="6" w:color="D9D9D9"/>
              <w:end w:val="single" w:sz="6" w:color="D9D9D9"/>
              <w:insideH w:val="single" w:sz="6" w:color="D9D9D9"/>
              <w:insideV w:val="single" w:sz="6" w:color="D9D9D9"/>
            </w:tcBorders>
            <w:tcMar>
              <w:top w:w="110" w:type="dxa"/>
              <w:start w:w="110" w:type="dxa"/>
              <w:bottom w:w="110" w:type="dxa"/>
              <w:end w:w="110" w:type="dxa"/>
            </w:tcMar>
            <w:vAlign w:val="center"/>
          </w:tcPr>
          <w:p>
            <w:r>
              <w:rPr>
                <w:rFonts w:ascii="Aptos" w:hAnsi="Aptos"/>
                <w:b/>
                <w:i w:val="0"/>
                <w:color w:val="FFFFFF"/>
                <w:sz w:val="19"/>
              </w:rPr>
              <w:t>Policy item</w:t>
            </w:r>
          </w:p>
        </w:tc>
        <w:tc>
          <w:tcPr>
            <w:tcW w:type="dxa" w:w="4997"/>
            <w:shd w:fill="333333"/>
            <w:tcBorders>
              <w:top w:val="single" w:sz="6" w:color="D9D9D9"/>
              <w:start w:val="single" w:sz="6" w:color="D9D9D9"/>
              <w:bottom w:val="single" w:sz="6" w:color="D9D9D9"/>
              <w:end w:val="single" w:sz="6" w:color="D9D9D9"/>
              <w:insideH w:val="single" w:sz="6" w:color="D9D9D9"/>
              <w:insideV w:val="single" w:sz="6" w:color="D9D9D9"/>
            </w:tcBorders>
            <w:tcMar>
              <w:top w:w="110" w:type="dxa"/>
              <w:start w:w="110" w:type="dxa"/>
              <w:bottom w:w="110" w:type="dxa"/>
              <w:end w:w="110" w:type="dxa"/>
            </w:tcMar>
            <w:vAlign w:val="center"/>
          </w:tcPr>
          <w:p>
            <w:r>
              <w:rPr>
                <w:rFonts w:ascii="Aptos" w:hAnsi="Aptos"/>
                <w:b/>
                <w:i w:val="0"/>
                <w:color w:val="FFFFFF"/>
                <w:sz w:val="19"/>
              </w:rPr>
              <w:t>Standard term</w:t>
            </w:r>
          </w:p>
        </w:tc>
      </w:tr>
      <w:tr>
        <w:trPr>
          <w:cantSplit/>
        </w:trPr>
        <w:tc>
          <w:tcPr>
            <w:tcW w:type="dxa" w:w="2952"/>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Portrait retainer</w:t>
            </w:r>
          </w:p>
        </w:tc>
        <w:tc>
          <w:tcPr>
            <w:tcW w:type="dxa" w:w="6768"/>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$40 unless the invoice states a different amount</w:t>
            </w:r>
          </w:p>
        </w:tc>
      </w:tr>
      <w:tr>
        <w:trPr>
          <w:cantSplit/>
        </w:trPr>
        <w:tc>
          <w:tcPr>
            <w:tcW w:type="dxa" w:w="2952"/>
            <w:shd w:fill="F6F6F6"/>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Event retainer</w:t>
            </w:r>
          </w:p>
        </w:tc>
        <w:tc>
          <w:tcPr>
            <w:tcW w:type="dxa" w:w="6768"/>
            <w:shd w:fill="F6F6F6"/>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$50 unless the invoice states a different amount</w:t>
            </w:r>
          </w:p>
        </w:tc>
      </w:tr>
      <w:tr>
        <w:trPr>
          <w:cantSplit/>
        </w:trPr>
        <w:tc>
          <w:tcPr>
            <w:tcW w:type="dxa" w:w="2952"/>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Remaining balance</w:t>
            </w:r>
          </w:p>
        </w:tc>
        <w:tc>
          <w:tcPr>
            <w:tcW w:type="dxa" w:w="6768"/>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Due on or before the session or event date</w:t>
            </w:r>
          </w:p>
        </w:tc>
      </w:tr>
      <w:tr>
        <w:trPr>
          <w:cantSplit/>
        </w:trPr>
        <w:tc>
          <w:tcPr>
            <w:tcW w:type="dxa" w:w="2952"/>
            <w:shd w:fill="F6F6F6"/>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Grace period</w:t>
            </w:r>
          </w:p>
        </w:tc>
        <w:tc>
          <w:tcPr>
            <w:tcW w:type="dxa" w:w="6768"/>
            <w:shd w:fill="F6F6F6"/>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15 minutes</w:t>
            </w:r>
          </w:p>
        </w:tc>
      </w:tr>
      <w:tr>
        <w:trPr>
          <w:cantSplit/>
        </w:trPr>
        <w:tc>
          <w:tcPr>
            <w:tcW w:type="dxa" w:w="2952"/>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Rescheduling</w:t>
            </w:r>
          </w:p>
        </w:tc>
        <w:tc>
          <w:tcPr>
            <w:tcW w:type="dxa" w:w="6768"/>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One transfer with at least 24 hours notice</w:t>
            </w:r>
          </w:p>
        </w:tc>
      </w:tr>
      <w:tr>
        <w:trPr>
          <w:cantSplit/>
        </w:trPr>
        <w:tc>
          <w:tcPr>
            <w:tcW w:type="dxa" w:w="2952"/>
            <w:shd w:fill="F6F6F6"/>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Standard turnaround</w:t>
            </w:r>
          </w:p>
        </w:tc>
        <w:tc>
          <w:tcPr>
            <w:tcW w:type="dxa" w:w="6768"/>
            <w:shd w:fill="F6F6F6"/>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5 to 7 business days unless agreed otherwise</w:t>
            </w:r>
          </w:p>
        </w:tc>
      </w:tr>
      <w:tr>
        <w:trPr>
          <w:cantSplit/>
        </w:trPr>
        <w:tc>
          <w:tcPr>
            <w:tcW w:type="dxa" w:w="2952"/>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i w:val="0"/>
                <w:color w:val="222222"/>
                <w:sz w:val="18"/>
              </w:rPr>
              <w:t>RAW files</w:t>
            </w:r>
          </w:p>
        </w:tc>
        <w:tc>
          <w:tcPr>
            <w:tcW w:type="dxa" w:w="6768"/>
            <w:tcBorders>
              <w:top w:val="single" w:sz="6" w:color="D9D9D9"/>
              <w:start w:val="single" w:sz="6" w:color="D9D9D9"/>
              <w:bottom w:val="single" w:sz="6" w:color="D9D9D9"/>
              <w:end w:val="single" w:sz="6" w:color="D9D9D9"/>
              <w:insideH w:val="single" w:sz="6" w:color="D9D9D9"/>
              <w:insideV w:val="single" w:sz="6" w:color="D9D9D9"/>
            </w:tcBorders>
            <w:tcMar>
              <w:top w:w="80" w:type="dxa"/>
              <w:start w:w="110" w:type="dxa"/>
              <w:bottom w:w="80" w:type="dxa"/>
              <w:end w:w="110" w:type="dxa"/>
            </w:tcMar>
            <w:vAlign w:val="center"/>
          </w:tcPr>
          <w:p>
            <w:r>
              <w:rPr>
                <w:rFonts w:ascii="Aptos" w:hAnsi="Aptos"/>
                <w:b w:val="0"/>
                <w:i w:val="0"/>
                <w:color w:val="222222"/>
                <w:sz w:val="18"/>
              </w:rPr>
              <w:t>Not delivered</w:t>
            </w:r>
          </w:p>
        </w:tc>
      </w:tr>
    </w:tbl>
    <w:p>
      <w:pPr>
        <w:pStyle w:val="Heading1"/>
        <w:keepNext/>
        <w:spacing w:before="180" w:after="60"/>
      </w:pPr>
      <w:r>
        <w:rPr>
          <w:rFonts w:ascii="Aptos Display" w:hAnsi="Aptos Display"/>
          <w:b/>
          <w:i w:val="0"/>
          <w:color w:val="000000"/>
          <w:sz w:val="26"/>
        </w:rPr>
        <w:t>1  Booking and retainers</w:t>
      </w:r>
    </w:p>
    <w:p>
      <w:pPr>
        <w:keepLines/>
        <w:spacing w:before="0" w:after="100" w:line="259" w:lineRule="auto"/>
      </w:pPr>
      <w:r>
        <w:rPr>
          <w:rFonts w:ascii="Aptos" w:hAnsi="Aptos"/>
          <w:b w:val="0"/>
          <w:i w:val="0"/>
          <w:color w:val="222222"/>
          <w:sz w:val="21"/>
        </w:rPr>
        <w:t>A date is reserved only after Harris Photography receives the required retainer and any requested signed agreement. Dates are not held by an inquiry, conversation, or unpaid invoice. The retainer is applied to the total price and compensates Harris Photography for reserving the date and declining other work. It is nonrefundable except when Harris Photography cancels and the parties do not agree on another date, or when a refund is otherwise required by law.</w:t>
      </w:r>
    </w:p>
    <w:p>
      <w:pPr>
        <w:pStyle w:val="Heading1"/>
        <w:keepNext/>
        <w:spacing w:before="180" w:after="60"/>
      </w:pPr>
      <w:r>
        <w:rPr>
          <w:rFonts w:ascii="Aptos Display" w:hAnsi="Aptos Display"/>
          <w:b/>
          <w:i w:val="0"/>
          <w:color w:val="000000"/>
          <w:sz w:val="26"/>
        </w:rPr>
        <w:t>2  Payments</w:t>
      </w:r>
    </w:p>
    <w:p>
      <w:pPr>
        <w:keepLines/>
        <w:spacing w:before="0" w:after="100" w:line="259" w:lineRule="auto"/>
      </w:pPr>
      <w:r>
        <w:rPr>
          <w:rFonts w:ascii="Aptos" w:hAnsi="Aptos"/>
          <w:b w:val="0"/>
          <w:i w:val="0"/>
          <w:color w:val="222222"/>
          <w:sz w:val="21"/>
        </w:rPr>
        <w:t>The remaining balance is due on or before the session or event date unless the invoice states a different deadline. Photography services may be paused or canceled when payment is not received as agreed. Galleries, downloads, and final products will not be released until the account is paid in full.</w:t>
      </w:r>
    </w:p>
    <w:p>
      <w:pPr>
        <w:pStyle w:val="Heading1"/>
        <w:keepNext/>
        <w:spacing w:before="180" w:after="60"/>
      </w:pPr>
      <w:r>
        <w:rPr>
          <w:rFonts w:ascii="Aptos Display" w:hAnsi="Aptos Display"/>
          <w:b/>
          <w:i w:val="0"/>
          <w:color w:val="000000"/>
          <w:sz w:val="26"/>
        </w:rPr>
        <w:t>3  Cancellations and rescheduling</w:t>
      </w:r>
    </w:p>
    <w:p>
      <w:pPr>
        <w:keepLines/>
        <w:spacing w:before="0" w:after="100" w:line="259" w:lineRule="auto"/>
      </w:pPr>
      <w:r>
        <w:rPr>
          <w:rFonts w:ascii="Aptos" w:hAnsi="Aptos"/>
          <w:b w:val="0"/>
          <w:i w:val="0"/>
          <w:color w:val="222222"/>
          <w:sz w:val="21"/>
        </w:rPr>
        <w:t>A client may transfer the retainer to one new date by giving at least 24 hours notice. The new date depends on Harris Photography's availability. A second change, a cancellation with less than 24 hours notice, or a no show forfeits the retainer and requires a new retainer to book again. If Harris Photography must cancel, the client may choose an available replacement date or receive a refund of amounts paid for the affected service.</w:t>
      </w:r>
    </w:p>
    <w:p>
      <w:pPr>
        <w:pStyle w:val="Heading1"/>
        <w:keepNext/>
        <w:spacing w:before="180" w:after="60"/>
      </w:pPr>
      <w:r>
        <w:rPr>
          <w:rFonts w:ascii="Aptos Display" w:hAnsi="Aptos Display"/>
          <w:b/>
          <w:i w:val="0"/>
          <w:color w:val="000000"/>
          <w:sz w:val="26"/>
        </w:rPr>
        <w:t>4  Late arrival and coverage time</w:t>
      </w:r>
    </w:p>
    <w:p>
      <w:pPr>
        <w:keepLines/>
        <w:spacing w:before="0" w:after="100" w:line="259" w:lineRule="auto"/>
      </w:pPr>
      <w:r>
        <w:rPr>
          <w:rFonts w:ascii="Aptos" w:hAnsi="Aptos"/>
          <w:b w:val="0"/>
          <w:i w:val="0"/>
          <w:color w:val="222222"/>
          <w:sz w:val="21"/>
        </w:rPr>
        <w:t>Clients receive a 15 minute grace period. The original end time remains in effect when a client arrives late, and the number or variety of images may be reduced. After 15 minutes, Harris Photography may treat the booking as a cancellation. Event coverage begins and ends at the times stated in the agreement. Extra coverage is available only when the photographer's schedule allows and may require an additional fee.</w:t>
      </w:r>
    </w:p>
    <w:p>
      <w:pPr>
        <w:pStyle w:val="Heading1"/>
        <w:keepNext/>
        <w:spacing w:before="180" w:after="60"/>
      </w:pPr>
      <w:r>
        <w:rPr>
          <w:rFonts w:ascii="Aptos Display" w:hAnsi="Aptos Display"/>
          <w:b/>
          <w:i w:val="0"/>
          <w:color w:val="000000"/>
          <w:sz w:val="26"/>
        </w:rPr>
        <w:t>5  Locations weather and access</w:t>
      </w:r>
    </w:p>
    <w:p>
      <w:pPr>
        <w:keepLines/>
        <w:spacing w:before="0" w:after="100" w:line="259" w:lineRule="auto"/>
      </w:pPr>
      <w:r>
        <w:rPr>
          <w:rFonts w:ascii="Aptos" w:hAnsi="Aptos"/>
          <w:b w:val="0"/>
          <w:i w:val="0"/>
          <w:color w:val="222222"/>
          <w:sz w:val="21"/>
        </w:rPr>
        <w:t>The client must disclose location rules and obtain required permission unless Harris Photography agrees in writing to handle those arrangements. Parking, admission, permit, studio, and location fees are the client's responsibility unless the quote includes them. Outdoor sessions may be rescheduled when weather, lighting, travel conditions, or another safety concern prevents reasonable performance.</w:t>
      </w:r>
    </w:p>
    <w:p>
      <w:pPr>
        <w:pStyle w:val="Heading1"/>
        <w:keepNext/>
        <w:spacing w:before="180" w:after="60"/>
      </w:pPr>
      <w:r>
        <w:rPr>
          <w:rFonts w:ascii="Aptos Display" w:hAnsi="Aptos Display"/>
          <w:b/>
          <w:i w:val="0"/>
          <w:color w:val="000000"/>
          <w:sz w:val="26"/>
        </w:rPr>
        <w:t>6  Client preparation and conduct</w:t>
      </w:r>
    </w:p>
    <w:p>
      <w:pPr>
        <w:keepLines/>
        <w:spacing w:before="0" w:after="100" w:line="259" w:lineRule="auto"/>
      </w:pPr>
      <w:r>
        <w:rPr>
          <w:rFonts w:ascii="Aptos" w:hAnsi="Aptos"/>
          <w:b w:val="0"/>
          <w:i w:val="0"/>
          <w:color w:val="222222"/>
          <w:sz w:val="21"/>
        </w:rPr>
        <w:t>Clients are responsible for arriving ready at the scheduled time with the people, clothing, props, and personal items needed for the session. A parent or responsible adult must supervise children at all times. Harris Photography may pause or end services if a person creates an unsafe, threatening, harassing, or seriously disruptive environment. Payments are not refunded when services cannot continue because of client or guest conduct.</w:t>
      </w:r>
    </w:p>
    <w:p>
      <w:pPr>
        <w:pStyle w:val="Heading1"/>
        <w:keepNext/>
        <w:spacing w:before="180" w:after="60"/>
      </w:pPr>
      <w:r>
        <w:rPr>
          <w:rFonts w:ascii="Aptos Display" w:hAnsi="Aptos Display"/>
          <w:b/>
          <w:i w:val="0"/>
          <w:color w:val="000000"/>
          <w:sz w:val="26"/>
        </w:rPr>
        <w:t>7  Creative direction and requested images</w:t>
      </w:r>
    </w:p>
    <w:p>
      <w:pPr>
        <w:keepLines/>
        <w:spacing w:before="0" w:after="100" w:line="259" w:lineRule="auto"/>
      </w:pPr>
      <w:r>
        <w:rPr>
          <w:rFonts w:ascii="Aptos" w:hAnsi="Aptos"/>
          <w:b w:val="0"/>
          <w:i w:val="0"/>
          <w:color w:val="222222"/>
          <w:sz w:val="21"/>
        </w:rPr>
        <w:t>Clients hire Harris Photography for its existing photographic and editing style. Inspiration images may guide a session, but an exact copy is not guaranteed because subjects, locations, light, wardrobe, and conditions vary. Harris Photography will make reasonable efforts to capture requested people, groupings, details, and moments, but no individual image or exact pose is guaranteed.</w:t>
      </w:r>
    </w:p>
    <w:p>
      <w:pPr>
        <w:pStyle w:val="Heading1"/>
        <w:keepNext/>
        <w:spacing w:before="180" w:after="60"/>
      </w:pPr>
      <w:r>
        <w:rPr>
          <w:rFonts w:ascii="Aptos Display" w:hAnsi="Aptos Display"/>
          <w:b/>
          <w:i w:val="0"/>
          <w:color w:val="000000"/>
          <w:sz w:val="26"/>
        </w:rPr>
        <w:t>8  Image selection and editing</w:t>
      </w:r>
    </w:p>
    <w:p>
      <w:pPr>
        <w:keepLines/>
        <w:spacing w:before="0" w:after="100" w:line="259" w:lineRule="auto"/>
      </w:pPr>
      <w:r>
        <w:rPr>
          <w:rFonts w:ascii="Aptos" w:hAnsi="Aptos"/>
          <w:b w:val="0"/>
          <w:i w:val="0"/>
          <w:color w:val="222222"/>
          <w:sz w:val="21"/>
        </w:rPr>
        <w:t>The package includes only the number of edited images listed in the invoice or agreement. Harris Photography selects or presents the strongest usable images and removes test shots, duplicates, blinks, missed focus, and other images that do not meet professional standards. Standard editing may include color correction, exposure adjustment, cropping, and light skin retouching. Additional images, extensive retouching, body changes, object removal, composites, and other special edits may require an added fee.</w:t>
      </w:r>
    </w:p>
    <w:p>
      <w:pPr>
        <w:pStyle w:val="Heading1"/>
        <w:keepNext/>
        <w:spacing w:before="180" w:after="60"/>
      </w:pPr>
      <w:r>
        <w:rPr>
          <w:rFonts w:ascii="Aptos Display" w:hAnsi="Aptos Display"/>
          <w:b/>
          <w:i w:val="0"/>
          <w:color w:val="000000"/>
          <w:sz w:val="26"/>
        </w:rPr>
        <w:t>9  RAW and unedited files</w:t>
      </w:r>
    </w:p>
    <w:p>
      <w:pPr>
        <w:keepLines/>
        <w:spacing w:before="0" w:after="100" w:line="259" w:lineRule="auto"/>
      </w:pPr>
      <w:r>
        <w:rPr>
          <w:rFonts w:ascii="Aptos" w:hAnsi="Aptos"/>
          <w:b w:val="0"/>
          <w:i w:val="0"/>
          <w:color w:val="222222"/>
          <w:sz w:val="21"/>
        </w:rPr>
        <w:t>RAW files, unedited files, test images, and rejected images are not delivered. These files are unfinished working materials and do not represent Harris Photography's final work. Purchasing a package does not include ownership or delivery of those files.</w:t>
      </w:r>
    </w:p>
    <w:p>
      <w:pPr>
        <w:pStyle w:val="Heading1"/>
        <w:keepNext/>
        <w:spacing w:before="180" w:after="60"/>
      </w:pPr>
      <w:r>
        <w:rPr>
          <w:rFonts w:ascii="Aptos Display" w:hAnsi="Aptos Display"/>
          <w:b/>
          <w:i w:val="0"/>
          <w:color w:val="000000"/>
          <w:sz w:val="26"/>
        </w:rPr>
        <w:t>10  Delivery and storage</w:t>
      </w:r>
    </w:p>
    <w:p>
      <w:pPr>
        <w:keepLines/>
        <w:spacing w:before="0" w:after="100" w:line="259" w:lineRule="auto"/>
      </w:pPr>
      <w:r>
        <w:rPr>
          <w:rFonts w:ascii="Aptos" w:hAnsi="Aptos"/>
          <w:b w:val="0"/>
          <w:i w:val="0"/>
          <w:color w:val="222222"/>
          <w:sz w:val="21"/>
        </w:rPr>
        <w:t>The standard turnaround is 5 to 7 business days unless a different timeline appears in writing. Delivery usually occurs through an online gallery or another agreed method. Business days do not include weekends or holidays. The client should download and back up the final images promptly. Harris Photography does not promise permanent storage after final delivery.</w:t>
      </w:r>
    </w:p>
    <w:p>
      <w:pPr>
        <w:pStyle w:val="Heading1"/>
        <w:keepNext/>
        <w:spacing w:before="180" w:after="60"/>
      </w:pPr>
      <w:r>
        <w:rPr>
          <w:rFonts w:ascii="Aptos Display" w:hAnsi="Aptos Display"/>
          <w:b/>
          <w:i w:val="0"/>
          <w:color w:val="000000"/>
          <w:sz w:val="26"/>
        </w:rPr>
        <w:t>11  Corrections and additional requests</w:t>
      </w:r>
    </w:p>
    <w:p>
      <w:pPr>
        <w:keepLines/>
        <w:spacing w:before="0" w:after="100" w:line="259" w:lineRule="auto"/>
      </w:pPr>
      <w:r>
        <w:rPr>
          <w:rFonts w:ascii="Aptos" w:hAnsi="Aptos"/>
          <w:b w:val="0"/>
          <w:i w:val="0"/>
          <w:color w:val="222222"/>
          <w:sz w:val="21"/>
        </w:rPr>
        <w:t>The client should report a technical concern or missing contracted item within 7 calendar days after delivery. Harris Photography will correct confirmed delivery or editing errors that fall within the agreed service. Requests based on a changed preference, a new creative direction, or work beyond the original package may require an additional fee and added turnaround time.</w:t>
      </w:r>
    </w:p>
    <w:p>
      <w:pPr>
        <w:pStyle w:val="Heading1"/>
        <w:keepNext/>
        <w:spacing w:before="180" w:after="60"/>
      </w:pPr>
      <w:r>
        <w:rPr>
          <w:rFonts w:ascii="Aptos Display" w:hAnsi="Aptos Display"/>
          <w:b/>
          <w:i w:val="0"/>
          <w:color w:val="000000"/>
          <w:sz w:val="26"/>
        </w:rPr>
        <w:t>12  Copyright and client use</w:t>
      </w:r>
    </w:p>
    <w:p>
      <w:pPr>
        <w:keepLines/>
        <w:spacing w:before="0" w:after="100" w:line="259" w:lineRule="auto"/>
      </w:pPr>
      <w:r>
        <w:rPr>
          <w:rFonts w:ascii="Aptos" w:hAnsi="Aptos"/>
          <w:b w:val="0"/>
          <w:i w:val="0"/>
          <w:color w:val="222222"/>
          <w:sz w:val="21"/>
        </w:rPr>
        <w:t>Unless a signed writing states otherwise, Harris Photography retains the copyright in the photographs and gives the client a personal use license for downloading, printing, and sharing the delivered images. The client may not sell the images, license them to another business, claim authorship, submit them for commercial publication, remove a watermark, or use them for advertising without written permission. Social media cropping required by a platform is allowed when it does not materially alter the image or remove a watermark. Filters, AI alterations, and other edits that misrepresent the finished work are not permitted.</w:t>
      </w:r>
    </w:p>
    <w:p>
      <w:pPr>
        <w:pStyle w:val="Heading1"/>
        <w:keepNext/>
        <w:spacing w:before="180" w:after="60"/>
      </w:pPr>
      <w:r>
        <w:rPr>
          <w:rFonts w:ascii="Aptos Display" w:hAnsi="Aptos Display"/>
          <w:b/>
          <w:i w:val="0"/>
          <w:color w:val="000000"/>
          <w:sz w:val="26"/>
        </w:rPr>
        <w:t>13  Portfolio use and privacy requests</w:t>
      </w:r>
    </w:p>
    <w:p>
      <w:pPr>
        <w:keepLines/>
        <w:spacing w:before="0" w:after="100" w:line="259" w:lineRule="auto"/>
      </w:pPr>
      <w:r>
        <w:rPr>
          <w:rFonts w:ascii="Aptos" w:hAnsi="Aptos"/>
          <w:b w:val="0"/>
          <w:i w:val="0"/>
          <w:color w:val="222222"/>
          <w:sz w:val="21"/>
        </w:rPr>
        <w:t>Harris Photography may display finished images in its portfolio, website, social media, samples, competitions, and promotional materials unless the client requests privacy in writing before the session. A parent or legal guardian must approve the use of a minor's image. Harris Photography will honor written privacy restrictions included in the signed agreement.</w:t>
      </w:r>
    </w:p>
    <w:p>
      <w:pPr>
        <w:pStyle w:val="Heading1"/>
        <w:keepNext/>
        <w:spacing w:before="180" w:after="60"/>
      </w:pPr>
      <w:r>
        <w:rPr>
          <w:rFonts w:ascii="Aptos Display" w:hAnsi="Aptos Display"/>
          <w:b/>
          <w:i w:val="0"/>
          <w:color w:val="000000"/>
          <w:sz w:val="26"/>
        </w:rPr>
        <w:t>14  Events and weddings</w:t>
      </w:r>
    </w:p>
    <w:p>
      <w:pPr>
        <w:keepLines/>
        <w:spacing w:before="0" w:after="100" w:line="259" w:lineRule="auto"/>
      </w:pPr>
      <w:r>
        <w:rPr>
          <w:rFonts w:ascii="Aptos" w:hAnsi="Aptos"/>
          <w:b w:val="0"/>
          <w:i w:val="0"/>
          <w:color w:val="222222"/>
          <w:sz w:val="21"/>
        </w:rPr>
        <w:t>The client must provide accurate locations, start times, access instructions, and a practical timeline. Harris Photography cannot guarantee photographs of every guest, interaction, detail, or unscheduled moment. Delays, venue restrictions, guest interference, blocked views, poor lighting, and timeline changes may reduce coverage. The client should identify essential people and requested group photographs before the event.</w:t>
      </w:r>
    </w:p>
    <w:p>
      <w:pPr>
        <w:pStyle w:val="Heading1"/>
        <w:keepNext/>
        <w:spacing w:before="180" w:after="60"/>
      </w:pPr>
      <w:r>
        <w:rPr>
          <w:rFonts w:ascii="Aptos Display" w:hAnsi="Aptos Display"/>
          <w:b/>
          <w:i w:val="0"/>
          <w:color w:val="000000"/>
          <w:sz w:val="26"/>
        </w:rPr>
        <w:t>15  Equipment emergencies and image loss</w:t>
      </w:r>
    </w:p>
    <w:p>
      <w:pPr>
        <w:keepLines/>
        <w:spacing w:before="0" w:after="100" w:line="259" w:lineRule="auto"/>
      </w:pPr>
      <w:r>
        <w:rPr>
          <w:rFonts w:ascii="Aptos" w:hAnsi="Aptos"/>
          <w:b w:val="0"/>
          <w:i w:val="0"/>
          <w:color w:val="222222"/>
          <w:sz w:val="21"/>
        </w:rPr>
        <w:t>If illness, emergency, equipment failure, file corruption, severe weather, or another circumstance beyond reasonable control prevents performance or causes the loss of contracted images, Harris Photography will offer a reshoot when practical or refund the amount paid for the affected service. The available remedy will depend on what portion of the service was completed and whether a comparable reshoot is possible.</w:t>
      </w:r>
    </w:p>
    <w:p>
      <w:pPr>
        <w:pStyle w:val="Heading1"/>
        <w:keepNext/>
        <w:spacing w:before="180" w:after="60"/>
      </w:pPr>
      <w:r>
        <w:rPr>
          <w:rFonts w:ascii="Aptos Display" w:hAnsi="Aptos Display"/>
          <w:b/>
          <w:i w:val="0"/>
          <w:color w:val="000000"/>
          <w:sz w:val="26"/>
        </w:rPr>
        <w:t>16  Client supplied materials</w:t>
      </w:r>
    </w:p>
    <w:p>
      <w:pPr>
        <w:keepLines/>
        <w:spacing w:before="0" w:after="100" w:line="259" w:lineRule="auto"/>
      </w:pPr>
      <w:r>
        <w:rPr>
          <w:rFonts w:ascii="Aptos" w:hAnsi="Aptos"/>
          <w:b w:val="0"/>
          <w:i w:val="0"/>
          <w:color w:val="222222"/>
          <w:sz w:val="21"/>
        </w:rPr>
        <w:t>The client is responsible for securing permission to use any logos, artwork, music, locations, products, or other protected materials they ask Harris Photography to include. Harris Photography may decline a request that appears unlawful, unsafe, misleading, or outside the agreed service.</w:t>
      </w:r>
    </w:p>
    <w:p>
      <w:pPr>
        <w:pStyle w:val="Heading1"/>
        <w:keepNext/>
        <w:spacing w:before="180" w:after="60"/>
      </w:pPr>
      <w:r>
        <w:rPr>
          <w:rFonts w:ascii="Aptos Display" w:hAnsi="Aptos Display"/>
          <w:b/>
          <w:i w:val="0"/>
          <w:color w:val="000000"/>
          <w:sz w:val="26"/>
        </w:rPr>
        <w:t>17  Acceptance of policy</w:t>
      </w:r>
    </w:p>
    <w:p>
      <w:pPr>
        <w:keepLines/>
        <w:spacing w:before="0" w:after="100" w:line="259" w:lineRule="auto"/>
      </w:pPr>
      <w:r>
        <w:rPr>
          <w:rFonts w:ascii="Aptos" w:hAnsi="Aptos"/>
          <w:b w:val="0"/>
          <w:i w:val="0"/>
          <w:color w:val="222222"/>
          <w:sz w:val="21"/>
        </w:rPr>
        <w:t>Payment of the retainer confirms acceptance of this policy even when a separate signature is not requested. When a signature is required, the client confirms that they are at least 18 years old, have authority to approve the booking, and have received an opportunity to review these terms before signing.</w:t>
      </w:r>
    </w:p>
    <w:p>
      <w:pPr>
        <w:spacing w:after="60"/>
      </w:pPr>
    </w:p>
    <w:tbl>
      <w:tblPr>
        <w:tblW w:type="auto" w:w="0"/>
        <w:jc w:val="center"/>
        <w:tblLayout w:type="fixed"/>
        <w:tblLook w:firstColumn="1" w:firstRow="1" w:lastColumn="0" w:lastRow="0" w:noHBand="0" w:noVBand="1" w:val="04A0"/>
      </w:tblPr>
      <w:tblGrid>
        <w:gridCol w:w="6768"/>
        <w:gridCol w:w="2952"/>
      </w:tblGrid>
      <w:tr>
        <w:trPr>
          <w:cantSplit/>
        </w:trPr>
        <w:tc>
          <w:tcPr>
            <w:tcW w:type="dxa" w:w="4997"/>
            <w:vAlign w:val="bottom"/>
            <w:tcMar>
              <w:top w:w="240" w:type="dxa"/>
              <w:start w:w="20" w:type="dxa"/>
              <w:bottom w:w="45" w:type="dxa"/>
              <w:end w:w="20" w:type="dxa"/>
            </w:tcMar>
            <w:tcBorders>
              <w:bottom w:val="single" w:sz="8" w:color="777777"/>
            </w:tcBorders>
          </w:tcPr>
          <w:p>
            <w:pPr>
              <w:spacing w:after="0"/>
            </w:pPr>
            <w:r>
              <w:rPr>
                <w:rFonts w:ascii="Aptos" w:hAnsi="Aptos"/>
                <w:b w:val="0"/>
                <w:i w:val="0"/>
                <w:color w:val="666666"/>
                <w:sz w:val="17"/>
              </w:rPr>
              <w:t>Client name</w:t>
            </w:r>
          </w:p>
        </w:tc>
        <w:tc>
          <w:tcPr>
            <w:tcW w:type="dxa" w:w="4997"/>
            <w:vAlign w:val="bottom"/>
            <w:tcMar>
              <w:top w:w="240" w:type="dxa"/>
              <w:start w:w="20" w:type="dxa"/>
              <w:bottom w:w="45" w:type="dxa"/>
              <w:end w:w="20" w:type="dxa"/>
            </w:tcMar>
            <w:tcBorders>
              <w:bottom w:val="single" w:sz="8" w:color="777777"/>
            </w:tcBorders>
          </w:tcPr>
          <w:p>
            <w:pPr>
              <w:spacing w:after="0"/>
            </w:pPr>
            <w:r>
              <w:rPr>
                <w:rFonts w:ascii="Aptos" w:hAnsi="Aptos"/>
                <w:b w:val="0"/>
                <w:i w:val="0"/>
                <w:color w:val="666666"/>
                <w:sz w:val="17"/>
              </w:rPr>
              <w:t>Date</w:t>
            </w:r>
          </w:p>
        </w:tc>
      </w:tr>
      <w:tr>
        <w:trPr>
          <w:cantSplit/>
        </w:trPr>
        <w:tc>
          <w:tcPr>
            <w:tcW w:type="dxa" w:w="4997"/>
            <w:vAlign w:val="bottom"/>
            <w:tcMar>
              <w:top w:w="260" w:type="dxa"/>
              <w:start w:w="20" w:type="dxa"/>
              <w:bottom w:w="45" w:type="dxa"/>
              <w:end w:w="20" w:type="dxa"/>
            </w:tcMar>
            <w:tcBorders>
              <w:bottom w:val="single" w:sz="8" w:color="777777"/>
            </w:tcBorders>
          </w:tcPr>
          <w:p>
            <w:pPr>
              <w:spacing w:after="0"/>
            </w:pPr>
            <w:r>
              <w:rPr>
                <w:rFonts w:ascii="Aptos" w:hAnsi="Aptos"/>
                <w:b w:val="0"/>
                <w:i w:val="0"/>
                <w:color w:val="666666"/>
                <w:sz w:val="17"/>
              </w:rPr>
              <w:t>Client signature</w:t>
            </w:r>
          </w:p>
        </w:tc>
        <w:tc>
          <w:tcPr>
            <w:tcW w:type="dxa" w:w="4997"/>
            <w:vAlign w:val="bottom"/>
            <w:tcMar>
              <w:top w:w="260" w:type="dxa"/>
              <w:start w:w="20" w:type="dxa"/>
              <w:bottom w:w="45" w:type="dxa"/>
              <w:end w:w="20" w:type="dxa"/>
            </w:tcMar>
            <w:tcBorders>
              <w:bottom w:val="single" w:sz="8" w:color="777777"/>
            </w:tcBorders>
          </w:tcPr>
          <w:p>
            <w:pPr>
              <w:spacing w:after="0"/>
            </w:pPr>
            <w:r>
              <w:rPr>
                <w:rFonts w:ascii="Aptos" w:hAnsi="Aptos"/>
                <w:b w:val="0"/>
                <w:i w:val="0"/>
                <w:color w:val="666666"/>
                <w:sz w:val="17"/>
              </w:rPr>
              <w:t>Booking or invoice number</w:t>
            </w:r>
          </w:p>
        </w:tc>
      </w:tr>
    </w:tbl>
    <w:sectPr w:rsidR="00FC693F" w:rsidRPr="0006063C" w:rsidSect="00034616">
      <w:headerReference w:type="default" r:id="rId9"/>
      <w:footerReference w:type="default" r:id="rId10"/>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312"/>
      <w:gridCol w:w="3370"/>
      <w:gridCol w:w="3312"/>
    </w:tblGrid>
    <w:tr>
      <w:tc>
        <w:tcPr>
          <w:tcW w:type="dxa" w:w="3331"/>
          <w:tcMar>
            <w:top w:w="30" w:type="dxa"/>
            <w:start w:w="0" w:type="dxa"/>
            <w:bottom w:w="0" w:type="dxa"/>
            <w:end w:w="0" w:type="dxa"/>
          </w:tcMar>
          <w:vAlign w:val="center"/>
          <w:tcBorders>
            <w:top w:val="nil"/>
            <w:start w:val="nil"/>
            <w:bottom w:val="nil"/>
            <w:end w:val="nil"/>
            <w:insideH w:val="nil"/>
            <w:insideV w:val="nil"/>
          </w:tcBorders>
        </w:tcPr>
        <w:p>
          <w:r>
            <w:rPr>
              <w:rFonts w:ascii="Aptos" w:hAnsi="Aptos"/>
              <w:b w:val="0"/>
              <w:i w:val="0"/>
              <w:color w:val="666666"/>
              <w:sz w:val="16"/>
            </w:rPr>
            <w:t>harrisphotography.co</w:t>
          </w:r>
        </w:p>
      </w:tc>
      <w:tc>
        <w:tcPr>
          <w:tcW w:type="dxa" w:w="3331"/>
          <w:tcMar>
            <w:top w:w="30" w:type="dxa"/>
            <w:start w:w="0" w:type="dxa"/>
            <w:bottom w:w="0" w:type="dxa"/>
            <w:end w:w="0" w:type="dxa"/>
          </w:tcMar>
          <w:vAlign w:val="center"/>
          <w:tcBorders>
            <w:top w:val="nil"/>
            <w:start w:val="nil"/>
            <w:bottom w:val="nil"/>
            <w:end w:val="nil"/>
            <w:insideH w:val="nil"/>
            <w:insideV w:val="nil"/>
          </w:tcBorders>
        </w:tcPr>
        <w:p>
          <w:pPr>
            <w:jc w:val="center"/>
          </w:pPr>
          <w:r>
            <w:rPr>
              <w:rFonts w:ascii="Aptos" w:hAnsi="Aptos"/>
              <w:b w:val="0"/>
              <w:i w:val="0"/>
              <w:color w:val="666666"/>
              <w:sz w:val="16"/>
            </w:rPr>
            <w:t>Effective September 10 2026</w:t>
          </w:r>
        </w:p>
      </w:tc>
      <w:tc>
        <w:tcPr>
          <w:tcW w:type="dxa" w:w="3331"/>
          <w:tcMar>
            <w:top w:w="30" w:type="dxa"/>
            <w:start w:w="0" w:type="dxa"/>
            <w:bottom w:w="0" w:type="dxa"/>
            <w:end w:w="0" w:type="dxa"/>
          </w:tcMar>
          <w:vAlign w:val="center"/>
          <w:tcBorders>
            <w:top w:val="nil"/>
            <w:start w:val="nil"/>
            <w:bottom w:val="nil"/>
            <w:end w:val="nil"/>
            <w:insideH w:val="nil"/>
            <w:insideV w:val="nil"/>
          </w:tcBorders>
        </w:tcPr>
        <w:p>
          <w:pPr>
            <w:jc w:val="right"/>
          </w:pPr>
          <w:r>
            <w:rPr>
              <w:rFonts w:ascii="Aptos" w:hAnsi="Aptos"/>
              <w:b w:val="0"/>
              <w:i w:val="0"/>
              <w:color w:val="666666"/>
              <w:sz w:val="16"/>
            </w:rPr>
            <w:t xml:space="preserve">Page </w:t>
          </w:r>
          <w: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i w:val="0"/>
        <w:color w:val="555555"/>
        <w:sz w:val="17"/>
      </w:rPr>
      <w:t>HARRIS PHOTOGRAPHY  |  CLIENT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 Photography Complete Client Policy</dc:title>
  <dc:subject>Client booking payment session delivery and image use policy</dc:subject>
  <dc:creator>Harris Photography</dc:creator>
  <cp:keywords>photography, client policy, booking, retainer, image delivery</cp:keywords>
  <dc:description>generated by python-docx</dc:description>
  <cp:lastModifiedBy/>
  <cp:revision>1</cp:revision>
  <dcterms:created xsi:type="dcterms:W3CDTF">2013-12-23T23:15:00Z</dcterms:created>
  <dcterms:modified xsi:type="dcterms:W3CDTF">2013-12-23T23:15:00Z</dcterms:modified>
  <cp:category/>
</cp:coreProperties>
</file>